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79D7" w14:textId="77777777" w:rsidR="00682FF2" w:rsidRDefault="005F2BD2" w:rsidP="00F4148A">
      <w:pPr>
        <w:pStyle w:val="Nagwek1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6387A1A3" wp14:editId="5C7D3181">
            <wp:extent cx="5760720" cy="1370171"/>
            <wp:effectExtent l="0" t="0" r="0" b="1905"/>
            <wp:docPr id="18339082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7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CDD1F" w14:textId="5EA43736" w:rsidR="00682FF2" w:rsidRPr="00FA1222" w:rsidRDefault="00682FF2" w:rsidP="00F4148A">
      <w:pPr>
        <w:pStyle w:val="Nagwek1"/>
        <w:jc w:val="center"/>
        <w:rPr>
          <w:rFonts w:ascii="Calibri" w:hAnsi="Calibri" w:cs="Calibri"/>
          <w:b/>
          <w:bCs/>
          <w:color w:val="EE0000"/>
          <w:sz w:val="24"/>
          <w:szCs w:val="24"/>
        </w:rPr>
      </w:pPr>
      <w:r w:rsidRPr="00FA1222">
        <w:rPr>
          <w:rFonts w:ascii="Calibri" w:hAnsi="Calibri" w:cs="Calibri"/>
          <w:b/>
          <w:bCs/>
          <w:color w:val="EE0000"/>
          <w:sz w:val="28"/>
          <w:szCs w:val="28"/>
        </w:rPr>
        <w:t xml:space="preserve">Pierwszy </w:t>
      </w:r>
      <w:r w:rsidRPr="00FA1222">
        <w:rPr>
          <w:rFonts w:ascii="Calibri" w:hAnsi="Calibri" w:cs="Calibri"/>
          <w:b/>
          <w:bCs/>
          <w:color w:val="EE0000"/>
          <w:sz w:val="28"/>
          <w:szCs w:val="28"/>
        </w:rPr>
        <w:t>t</w:t>
      </w:r>
      <w:r w:rsidRPr="00FA1222">
        <w:rPr>
          <w:rFonts w:ascii="Calibri" w:hAnsi="Calibri" w:cs="Calibri"/>
          <w:b/>
          <w:bCs/>
          <w:color w:val="EE0000"/>
          <w:sz w:val="28"/>
          <w:szCs w:val="28"/>
        </w:rPr>
        <w:t xml:space="preserve">ramwaj Niepodległej. </w:t>
      </w:r>
      <w:r w:rsidRPr="00FA1222">
        <w:rPr>
          <w:rFonts w:ascii="Calibri" w:hAnsi="Calibri" w:cs="Calibri"/>
          <w:b/>
          <w:bCs/>
          <w:color w:val="EE0000"/>
          <w:sz w:val="28"/>
          <w:szCs w:val="28"/>
        </w:rPr>
        <w:br/>
      </w:r>
      <w:r w:rsidRPr="00FA1222">
        <w:rPr>
          <w:rFonts w:ascii="Calibri" w:hAnsi="Calibri" w:cs="Calibri"/>
          <w:b/>
          <w:bCs/>
          <w:color w:val="EE0000"/>
          <w:sz w:val="24"/>
          <w:szCs w:val="24"/>
        </w:rPr>
        <w:t>Wyjątkowe zwiedzanie wnętrza zabytkowego tramwaju w Święto Niepodległości</w:t>
      </w:r>
    </w:p>
    <w:p w14:paraId="0AE99FCC" w14:textId="5CE6E9C2" w:rsidR="00C40AA2" w:rsidRPr="00682FF2" w:rsidRDefault="00C40AA2" w:rsidP="00F4148A">
      <w:pPr>
        <w:pStyle w:val="Nagwek1"/>
        <w:jc w:val="center"/>
        <w:rPr>
          <w:rFonts w:ascii="Calibri" w:hAnsi="Calibri" w:cs="Calibri"/>
          <w:color w:val="auto"/>
          <w:sz w:val="24"/>
          <w:szCs w:val="24"/>
        </w:rPr>
      </w:pPr>
      <w:r w:rsidRPr="00682FF2">
        <w:rPr>
          <w:rFonts w:ascii="Calibri" w:hAnsi="Calibri" w:cs="Calibri"/>
          <w:color w:val="auto"/>
          <w:sz w:val="24"/>
          <w:szCs w:val="24"/>
        </w:rPr>
        <w:t>Święto Niepodległości 2026 w MIT</w:t>
      </w:r>
      <w:r w:rsidR="00682FF2">
        <w:rPr>
          <w:rFonts w:ascii="Calibri" w:hAnsi="Calibri" w:cs="Calibri"/>
          <w:color w:val="auto"/>
          <w:sz w:val="24"/>
          <w:szCs w:val="24"/>
        </w:rPr>
        <w:t>!</w:t>
      </w:r>
    </w:p>
    <w:p w14:paraId="3FA417DF" w14:textId="2BD12593" w:rsidR="00EA0157" w:rsidRPr="00E63F12" w:rsidRDefault="0040750F" w:rsidP="00EA0157">
      <w:pPr>
        <w:pStyle w:val="Nagwek1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Z</w:t>
      </w:r>
      <w:r w:rsidR="00C40AA2" w:rsidRPr="00E63F12">
        <w:rPr>
          <w:rFonts w:ascii="Calibri" w:hAnsi="Calibri" w:cs="Calibri"/>
          <w:color w:val="auto"/>
          <w:sz w:val="22"/>
          <w:szCs w:val="22"/>
        </w:rPr>
        <w:t>abytk</w:t>
      </w:r>
      <w:r w:rsidR="00F4148A">
        <w:rPr>
          <w:rFonts w:ascii="Calibri" w:hAnsi="Calibri" w:cs="Calibri"/>
          <w:color w:val="auto"/>
          <w:sz w:val="22"/>
          <w:szCs w:val="22"/>
        </w:rPr>
        <w:t>i techniki</w:t>
      </w:r>
      <w:r w:rsidR="00C40AA2" w:rsidRPr="00E63F1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4F4DBD">
        <w:rPr>
          <w:rFonts w:ascii="Calibri" w:hAnsi="Calibri" w:cs="Calibri"/>
          <w:color w:val="auto"/>
          <w:sz w:val="22"/>
          <w:szCs w:val="22"/>
        </w:rPr>
        <w:t xml:space="preserve">potrafią </w:t>
      </w:r>
      <w:r w:rsidR="007C07AD">
        <w:rPr>
          <w:rFonts w:ascii="Calibri" w:hAnsi="Calibri" w:cs="Calibri"/>
          <w:color w:val="auto"/>
          <w:sz w:val="22"/>
          <w:szCs w:val="22"/>
        </w:rPr>
        <w:t xml:space="preserve">ciekawie opowiadać historię, </w:t>
      </w:r>
      <w:r w:rsidR="009712CC">
        <w:rPr>
          <w:rFonts w:ascii="Calibri" w:hAnsi="Calibri" w:cs="Calibri"/>
          <w:color w:val="auto"/>
          <w:sz w:val="22"/>
          <w:szCs w:val="22"/>
        </w:rPr>
        <w:t xml:space="preserve">także tę związaną z odzyskaniem przez Polskę </w:t>
      </w:r>
      <w:r w:rsidR="00C40AA2" w:rsidRPr="00E63F12">
        <w:rPr>
          <w:rFonts w:ascii="Calibri" w:hAnsi="Calibri" w:cs="Calibri"/>
          <w:color w:val="auto"/>
          <w:sz w:val="22"/>
          <w:szCs w:val="22"/>
        </w:rPr>
        <w:t xml:space="preserve">niepodległości. </w:t>
      </w:r>
      <w:r w:rsidR="00635248">
        <w:rPr>
          <w:rFonts w:ascii="Calibri" w:hAnsi="Calibri" w:cs="Calibri"/>
          <w:color w:val="auto"/>
          <w:sz w:val="22"/>
          <w:szCs w:val="22"/>
        </w:rPr>
        <w:t>Warto się o tym przekonać odwiedzając</w:t>
      </w:r>
      <w:r w:rsidR="00C40AA2" w:rsidRPr="00E63F12">
        <w:rPr>
          <w:rFonts w:ascii="Calibri" w:hAnsi="Calibri" w:cs="Calibri"/>
          <w:color w:val="auto"/>
          <w:sz w:val="22"/>
          <w:szCs w:val="22"/>
        </w:rPr>
        <w:t xml:space="preserve"> Muzeum Inżynierii i Techniki w Krakowie</w:t>
      </w:r>
      <w:r w:rsidR="00EA0157">
        <w:rPr>
          <w:rFonts w:ascii="Calibri" w:hAnsi="Calibri" w:cs="Calibri"/>
          <w:color w:val="auto"/>
          <w:sz w:val="22"/>
          <w:szCs w:val="22"/>
        </w:rPr>
        <w:t>.</w:t>
      </w:r>
    </w:p>
    <w:p w14:paraId="5A2BC6DE" w14:textId="77777777" w:rsidR="006F1031" w:rsidRDefault="00C40AA2" w:rsidP="006F1031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 xml:space="preserve">11 listopada 2026 r. zwiedzający będą mogli wejść do wnętrza unikatowego tramwaju – </w:t>
      </w:r>
      <w:r w:rsidRPr="00EA0157">
        <w:rPr>
          <w:rFonts w:ascii="Calibri" w:hAnsi="Calibri" w:cs="Calibri"/>
          <w:b/>
          <w:bCs/>
          <w:color w:val="auto"/>
          <w:sz w:val="22"/>
          <w:szCs w:val="22"/>
        </w:rPr>
        <w:t>wagonu silnikowego typu C nr 260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 – i wysłuchać </w:t>
      </w:r>
      <w:r w:rsidR="00EA0157">
        <w:rPr>
          <w:rFonts w:ascii="Calibri" w:hAnsi="Calibri" w:cs="Calibri"/>
          <w:color w:val="auto"/>
          <w:sz w:val="22"/>
          <w:szCs w:val="22"/>
        </w:rPr>
        <w:t>ciekaw</w:t>
      </w:r>
      <w:r w:rsidR="004C0CAA">
        <w:rPr>
          <w:rFonts w:ascii="Calibri" w:hAnsi="Calibri" w:cs="Calibri"/>
          <w:color w:val="auto"/>
          <w:sz w:val="22"/>
          <w:szCs w:val="22"/>
        </w:rPr>
        <w:t xml:space="preserve">ej 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opowieści opiekuna zbiorów </w:t>
      </w:r>
      <w:r w:rsidR="004C0CAA">
        <w:rPr>
          <w:rFonts w:ascii="Calibri" w:hAnsi="Calibri" w:cs="Calibri"/>
          <w:color w:val="auto"/>
          <w:sz w:val="22"/>
          <w:szCs w:val="22"/>
        </w:rPr>
        <w:t xml:space="preserve">- 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Macieja Łyszczarza. </w:t>
      </w:r>
    </w:p>
    <w:p w14:paraId="153499C9" w14:textId="67931623" w:rsidR="00C40AA2" w:rsidRPr="00E63F12" w:rsidRDefault="006F1031" w:rsidP="006F1031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A od</w:t>
      </w:r>
      <w:r w:rsidR="00C40AA2" w:rsidRPr="00E63F12">
        <w:rPr>
          <w:rFonts w:ascii="Calibri" w:hAnsi="Calibri" w:cs="Calibri"/>
          <w:color w:val="auto"/>
          <w:sz w:val="22"/>
          <w:szCs w:val="22"/>
        </w:rPr>
        <w:t xml:space="preserve"> 10 do 12 listopada wszyscy odwiedzający wystawę stałą „Miasto. </w:t>
      </w:r>
      <w:proofErr w:type="spellStart"/>
      <w:r w:rsidR="00C40AA2" w:rsidRPr="00E63F12">
        <w:rPr>
          <w:rFonts w:ascii="Calibri" w:hAnsi="Calibri" w:cs="Calibri"/>
          <w:color w:val="auto"/>
          <w:sz w:val="22"/>
          <w:szCs w:val="22"/>
        </w:rPr>
        <w:t>Technoczułość</w:t>
      </w:r>
      <w:proofErr w:type="spellEnd"/>
      <w:r w:rsidR="00C40AA2" w:rsidRPr="00E63F12">
        <w:rPr>
          <w:rFonts w:ascii="Calibri" w:hAnsi="Calibri" w:cs="Calibri"/>
          <w:color w:val="auto"/>
          <w:sz w:val="22"/>
          <w:szCs w:val="22"/>
        </w:rPr>
        <w:t>” otrzymają w kasie bezpłatne materiały edukacyjne z</w:t>
      </w:r>
      <w:r>
        <w:rPr>
          <w:rFonts w:ascii="Calibri" w:hAnsi="Calibri" w:cs="Calibri"/>
          <w:color w:val="auto"/>
          <w:sz w:val="22"/>
          <w:szCs w:val="22"/>
        </w:rPr>
        <w:t>e specjalnie przygotowaną,</w:t>
      </w:r>
      <w:r w:rsidR="00C40AA2" w:rsidRPr="00E63F12">
        <w:rPr>
          <w:rFonts w:ascii="Calibri" w:hAnsi="Calibri" w:cs="Calibri"/>
          <w:color w:val="auto"/>
          <w:sz w:val="22"/>
          <w:szCs w:val="22"/>
        </w:rPr>
        <w:t xml:space="preserve"> niepodległościową ścieżką zwiedzania.</w:t>
      </w:r>
    </w:p>
    <w:p w14:paraId="2555B502" w14:textId="77777777" w:rsidR="004C0CAA" w:rsidRDefault="004C0CAA" w:rsidP="004C0CAA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</w:p>
    <w:p w14:paraId="1DFC6A58" w14:textId="4085C4D7" w:rsidR="00C40AA2" w:rsidRPr="00FA1222" w:rsidRDefault="00C40AA2" w:rsidP="006F1031">
      <w:pPr>
        <w:pStyle w:val="Nagwek1"/>
        <w:spacing w:before="0" w:after="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FA1222">
        <w:rPr>
          <w:rFonts w:ascii="Calibri" w:hAnsi="Calibri" w:cs="Calibri"/>
          <w:b/>
          <w:bCs/>
          <w:color w:val="auto"/>
          <w:sz w:val="24"/>
          <w:szCs w:val="24"/>
        </w:rPr>
        <w:t xml:space="preserve">Spotkanie przy Wagonie C </w:t>
      </w:r>
      <w:r w:rsidR="00D65142" w:rsidRPr="00FA1222">
        <w:rPr>
          <w:rFonts w:ascii="Calibri" w:hAnsi="Calibri" w:cs="Calibri"/>
          <w:b/>
          <w:bCs/>
          <w:color w:val="auto"/>
          <w:sz w:val="24"/>
          <w:szCs w:val="24"/>
        </w:rPr>
        <w:t>- tramwaju symbolu</w:t>
      </w:r>
      <w:r w:rsidR="00FA1222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r w:rsidR="002A208F">
        <w:rPr>
          <w:rFonts w:ascii="Calibri" w:hAnsi="Calibri" w:cs="Calibri"/>
          <w:b/>
          <w:bCs/>
          <w:color w:val="auto"/>
          <w:sz w:val="24"/>
          <w:szCs w:val="24"/>
        </w:rPr>
        <w:br/>
      </w:r>
      <w:r w:rsidRPr="00FA1222">
        <w:rPr>
          <w:rFonts w:ascii="Calibri" w:hAnsi="Calibri" w:cs="Calibri"/>
          <w:b/>
          <w:bCs/>
          <w:color w:val="auto"/>
          <w:sz w:val="24"/>
          <w:szCs w:val="24"/>
        </w:rPr>
        <w:t>11 listopada, godz. 11.00, 12.00 i 13.00</w:t>
      </w:r>
    </w:p>
    <w:p w14:paraId="4DFCA8D1" w14:textId="77777777" w:rsidR="004C0CAA" w:rsidRDefault="00C40AA2" w:rsidP="004C0CAA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>Na co dzień Wagon C można podziwiać wyłącznie z zewnątrz. W Święto Niepodległości będzie można wejść do środka i z bliska przyjrzeć się wnętrzu tramwaju sprzed stu lat. Spotkania odbędą się w trzech turach: o godz. 11.00, 12.00 i 13.00.</w:t>
      </w:r>
    </w:p>
    <w:p w14:paraId="6054CB72" w14:textId="7D4514A1" w:rsidR="00D42891" w:rsidRDefault="00C40AA2" w:rsidP="004C0CAA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 xml:space="preserve">Zwiedzających oprowadzi </w:t>
      </w:r>
      <w:r w:rsidR="006F1031" w:rsidRPr="00E63F12">
        <w:rPr>
          <w:rFonts w:ascii="Calibri" w:hAnsi="Calibri" w:cs="Calibri"/>
          <w:color w:val="auto"/>
          <w:sz w:val="22"/>
          <w:szCs w:val="22"/>
        </w:rPr>
        <w:t>Maciej Łyszczarz</w:t>
      </w:r>
      <w:r w:rsidR="006F1031" w:rsidRPr="00E63F1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6F1031">
        <w:rPr>
          <w:rFonts w:ascii="Calibri" w:hAnsi="Calibri" w:cs="Calibri"/>
          <w:color w:val="auto"/>
          <w:sz w:val="22"/>
          <w:szCs w:val="22"/>
        </w:rPr>
        <w:t xml:space="preserve">- 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opiekun zbiorów MIT. Opowie o </w:t>
      </w:r>
      <w:r w:rsidR="004C0CAA">
        <w:rPr>
          <w:rFonts w:ascii="Calibri" w:hAnsi="Calibri" w:cs="Calibri"/>
          <w:color w:val="auto"/>
          <w:sz w:val="22"/>
          <w:szCs w:val="22"/>
        </w:rPr>
        <w:t xml:space="preserve">niezwykłej </w:t>
      </w:r>
      <w:r w:rsidRPr="00E63F12">
        <w:rPr>
          <w:rFonts w:ascii="Calibri" w:hAnsi="Calibri" w:cs="Calibri"/>
          <w:color w:val="auto"/>
          <w:sz w:val="22"/>
          <w:szCs w:val="22"/>
        </w:rPr>
        <w:t>historii wagonu, jego konstrukcji i drodze</w:t>
      </w:r>
      <w:r w:rsidR="006F1031">
        <w:rPr>
          <w:rFonts w:ascii="Calibri" w:hAnsi="Calibri" w:cs="Calibri"/>
          <w:color w:val="auto"/>
          <w:sz w:val="22"/>
          <w:szCs w:val="22"/>
        </w:rPr>
        <w:t xml:space="preserve">, jaka przebył od swego powstania, aż </w:t>
      </w:r>
      <w:r w:rsidRPr="00E63F12">
        <w:rPr>
          <w:rFonts w:ascii="Calibri" w:hAnsi="Calibri" w:cs="Calibri"/>
          <w:color w:val="auto"/>
          <w:sz w:val="22"/>
          <w:szCs w:val="22"/>
        </w:rPr>
        <w:t>do muzealnej kolekcji. Podzieli się też ciekawostkami, których nie znajdziemy na muzealnych opisach.</w:t>
      </w:r>
      <w:r w:rsidR="004C0CAA">
        <w:rPr>
          <w:rFonts w:ascii="Calibri" w:hAnsi="Calibri" w:cs="Calibri"/>
          <w:color w:val="auto"/>
          <w:sz w:val="22"/>
          <w:szCs w:val="22"/>
        </w:rPr>
        <w:br/>
      </w:r>
    </w:p>
    <w:p w14:paraId="3C4BBE46" w14:textId="389D6462" w:rsidR="00C40AA2" w:rsidRPr="00E63F12" w:rsidRDefault="00C40AA2" w:rsidP="00D42891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 xml:space="preserve">Wagon C to zabytek wyjątkowo związany z 11 listopada, ponieważ </w:t>
      </w:r>
      <w:r w:rsidRPr="00D42891">
        <w:rPr>
          <w:rFonts w:ascii="Calibri" w:hAnsi="Calibri" w:cs="Calibri"/>
          <w:b/>
          <w:bCs/>
          <w:color w:val="auto"/>
          <w:sz w:val="22"/>
          <w:szCs w:val="22"/>
        </w:rPr>
        <w:t>symbolizuje odbudowę polskiego przemysłu po odzyskaniu niepodległości</w:t>
      </w:r>
      <w:r w:rsidRPr="00E63F12">
        <w:rPr>
          <w:rFonts w:ascii="Calibri" w:hAnsi="Calibri" w:cs="Calibri"/>
          <w:color w:val="auto"/>
          <w:sz w:val="22"/>
          <w:szCs w:val="22"/>
        </w:rPr>
        <w:t>. Po I wojnie światowej komunikacja publiczna w Warszawie była zrujnowana przez rabunkową politykę zaborców. Jednocześnie rozbudowywano linie tramwajowe, a miasto pilnie potrzebowało nowego taboru.</w:t>
      </w:r>
      <w:r w:rsidR="00D42891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W 1925 r. warszawskie przedsiębiorstwo Tramwaje Miejskie zamówiło 30 wagonów silnikowych w polskiej fabryce Lilpop, </w:t>
      </w:r>
      <w:proofErr w:type="spellStart"/>
      <w:r w:rsidRPr="00E63F12">
        <w:rPr>
          <w:rFonts w:ascii="Calibri" w:hAnsi="Calibri" w:cs="Calibri"/>
          <w:color w:val="auto"/>
          <w:sz w:val="22"/>
          <w:szCs w:val="22"/>
        </w:rPr>
        <w:t>Rau</w:t>
      </w:r>
      <w:proofErr w:type="spellEnd"/>
      <w:r w:rsidRPr="00E63F12">
        <w:rPr>
          <w:rFonts w:ascii="Calibri" w:hAnsi="Calibri" w:cs="Calibri"/>
          <w:color w:val="auto"/>
          <w:sz w:val="22"/>
          <w:szCs w:val="22"/>
        </w:rPr>
        <w:t xml:space="preserve"> i </w:t>
      </w:r>
      <w:proofErr w:type="spellStart"/>
      <w:r w:rsidRPr="00E63F12">
        <w:rPr>
          <w:rFonts w:ascii="Calibri" w:hAnsi="Calibri" w:cs="Calibri"/>
          <w:color w:val="auto"/>
          <w:sz w:val="22"/>
          <w:szCs w:val="22"/>
        </w:rPr>
        <w:t>Loewenstein</w:t>
      </w:r>
      <w:proofErr w:type="spellEnd"/>
      <w:r w:rsidRPr="00E63F12">
        <w:rPr>
          <w:rFonts w:ascii="Calibri" w:hAnsi="Calibri" w:cs="Calibri"/>
          <w:color w:val="auto"/>
          <w:sz w:val="22"/>
          <w:szCs w:val="22"/>
        </w:rPr>
        <w:t>. Zaledwie kilka lat wcześniej przywrócono tam pracę części maszyn. Było to jedno z pierwszych wielkich zamówień zakładu i znak, że polski przemysł podnosi się z ruin.</w:t>
      </w:r>
    </w:p>
    <w:p w14:paraId="40CF61EA" w14:textId="16BC7E89" w:rsidR="00C40AA2" w:rsidRPr="00E63F12" w:rsidRDefault="00C40AA2" w:rsidP="00E53394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>Wagony typu C kursowały po Warszawie do 1956 r. Do dziś przetrwały tylko dwa egzemplarze, a</w:t>
      </w:r>
      <w:r w:rsidR="00B133BA">
        <w:rPr>
          <w:rFonts w:ascii="Calibri" w:hAnsi="Calibri" w:cs="Calibri"/>
          <w:color w:val="auto"/>
          <w:sz w:val="22"/>
          <w:szCs w:val="22"/>
        </w:rPr>
        <w:t xml:space="preserve">le tylko 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jeden z nich </w:t>
      </w:r>
      <w:r w:rsidR="00B133BA">
        <w:rPr>
          <w:rFonts w:ascii="Calibri" w:hAnsi="Calibri" w:cs="Calibri"/>
          <w:color w:val="auto"/>
          <w:sz w:val="22"/>
          <w:szCs w:val="22"/>
        </w:rPr>
        <w:t xml:space="preserve">został </w:t>
      </w:r>
      <w:r w:rsidR="002A5B16">
        <w:rPr>
          <w:rFonts w:ascii="Calibri" w:hAnsi="Calibri" w:cs="Calibri"/>
          <w:color w:val="auto"/>
          <w:sz w:val="22"/>
          <w:szCs w:val="22"/>
        </w:rPr>
        <w:t>z pietyzmem odrestaurowany i można go zobaczyć w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 Muzeum Inżynierii i Techniki w Krakowie. Konserwacja zabytku, wymagająca ze względu na jego stan techniczny dużych nakładów, kosztowała ponad 1,8 mln zł. Przeprowadzono ją w ramach projektu rewaloryzacji siedziby Muzeum, współfinansowanego ze środków Unii Europejskiej.</w:t>
      </w:r>
    </w:p>
    <w:p w14:paraId="4A04B4CA" w14:textId="77777777" w:rsidR="00D65142" w:rsidRDefault="00D65142" w:rsidP="00D65142">
      <w:pPr>
        <w:pStyle w:val="Nagwek1"/>
        <w:spacing w:before="0" w:after="0"/>
        <w:rPr>
          <w:rFonts w:ascii="Calibri" w:hAnsi="Calibri" w:cs="Calibri"/>
          <w:b/>
          <w:bCs/>
          <w:color w:val="C00000"/>
          <w:sz w:val="22"/>
          <w:szCs w:val="22"/>
        </w:rPr>
      </w:pPr>
    </w:p>
    <w:p w14:paraId="6EEC29B8" w14:textId="335701F3" w:rsidR="00C40AA2" w:rsidRPr="002A208F" w:rsidRDefault="00851B08" w:rsidP="00E53394">
      <w:pPr>
        <w:pStyle w:val="Nagwek1"/>
        <w:spacing w:before="0" w:after="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br/>
      </w:r>
      <w:r>
        <w:rPr>
          <w:rFonts w:ascii="Calibri" w:hAnsi="Calibri" w:cs="Calibri"/>
          <w:b/>
          <w:bCs/>
          <w:color w:val="auto"/>
          <w:sz w:val="24"/>
          <w:szCs w:val="24"/>
        </w:rPr>
        <w:br/>
      </w:r>
      <w:r>
        <w:rPr>
          <w:rFonts w:ascii="Calibri" w:hAnsi="Calibri" w:cs="Calibri"/>
          <w:b/>
          <w:bCs/>
          <w:color w:val="auto"/>
          <w:sz w:val="24"/>
          <w:szCs w:val="24"/>
        </w:rPr>
        <w:br/>
      </w:r>
      <w:r w:rsidR="00C40AA2" w:rsidRPr="002A208F">
        <w:rPr>
          <w:rFonts w:ascii="Calibri" w:hAnsi="Calibri" w:cs="Calibri"/>
          <w:b/>
          <w:bCs/>
          <w:color w:val="auto"/>
          <w:sz w:val="24"/>
          <w:szCs w:val="24"/>
        </w:rPr>
        <w:t xml:space="preserve">Niepodległościowa ścieżka po wystawie </w:t>
      </w:r>
      <w:r w:rsidR="00E53394" w:rsidRPr="002A208F">
        <w:rPr>
          <w:rFonts w:ascii="Calibri" w:hAnsi="Calibri" w:cs="Calibri"/>
          <w:b/>
          <w:bCs/>
          <w:color w:val="auto"/>
          <w:sz w:val="24"/>
          <w:szCs w:val="24"/>
        </w:rPr>
        <w:t xml:space="preserve">- </w:t>
      </w:r>
      <w:r w:rsidR="00C40AA2" w:rsidRPr="002A208F">
        <w:rPr>
          <w:rFonts w:ascii="Calibri" w:hAnsi="Calibri" w:cs="Calibri"/>
          <w:b/>
          <w:bCs/>
          <w:color w:val="auto"/>
          <w:sz w:val="24"/>
          <w:szCs w:val="24"/>
        </w:rPr>
        <w:t>bezpłatne materiały 10–12 listopada</w:t>
      </w:r>
    </w:p>
    <w:p w14:paraId="75095E45" w14:textId="75B791ED" w:rsidR="00C40AA2" w:rsidRPr="00E63F12" w:rsidRDefault="00C40AA2" w:rsidP="00D65142">
      <w:pPr>
        <w:pStyle w:val="Nagwek1"/>
        <w:spacing w:before="0" w:after="0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>Specjalnie na Narodowe Święto Niepodległości Muzeum Inżynierii i Techniki w Krakowie przygotowało bezpłatne materiały edukacyjne. W dniach 10–12 listopada 2026 r. otrzymają je w kasie wszyscy chętni</w:t>
      </w:r>
      <w:r w:rsidR="00D65142">
        <w:rPr>
          <w:rFonts w:ascii="Calibri" w:hAnsi="Calibri" w:cs="Calibri"/>
          <w:color w:val="auto"/>
          <w:sz w:val="22"/>
          <w:szCs w:val="22"/>
        </w:rPr>
        <w:t xml:space="preserve">, którzy zakupią bilety na </w:t>
      </w:r>
      <w:r w:rsidRPr="00E63F12">
        <w:rPr>
          <w:rFonts w:ascii="Calibri" w:hAnsi="Calibri" w:cs="Calibri"/>
          <w:color w:val="auto"/>
          <w:sz w:val="22"/>
          <w:szCs w:val="22"/>
        </w:rPr>
        <w:t>zwiedza</w:t>
      </w:r>
      <w:r w:rsidR="00D65142">
        <w:rPr>
          <w:rFonts w:ascii="Calibri" w:hAnsi="Calibri" w:cs="Calibri"/>
          <w:color w:val="auto"/>
          <w:sz w:val="22"/>
          <w:szCs w:val="22"/>
        </w:rPr>
        <w:t>nie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 wystaw</w:t>
      </w:r>
      <w:r w:rsidR="00D65142">
        <w:rPr>
          <w:rFonts w:ascii="Calibri" w:hAnsi="Calibri" w:cs="Calibri"/>
          <w:color w:val="auto"/>
          <w:sz w:val="22"/>
          <w:szCs w:val="22"/>
        </w:rPr>
        <w:t xml:space="preserve">y </w:t>
      </w:r>
      <w:r w:rsidRPr="00E63F12">
        <w:rPr>
          <w:rFonts w:ascii="Calibri" w:hAnsi="Calibri" w:cs="Calibri"/>
          <w:color w:val="auto"/>
          <w:sz w:val="22"/>
          <w:szCs w:val="22"/>
        </w:rPr>
        <w:t>stał</w:t>
      </w:r>
      <w:r w:rsidR="00D65142">
        <w:rPr>
          <w:rFonts w:ascii="Calibri" w:hAnsi="Calibri" w:cs="Calibri"/>
          <w:color w:val="auto"/>
          <w:sz w:val="22"/>
          <w:szCs w:val="22"/>
        </w:rPr>
        <w:t>ej</w:t>
      </w:r>
      <w:r w:rsidRPr="00E63F12">
        <w:rPr>
          <w:rFonts w:ascii="Calibri" w:hAnsi="Calibri" w:cs="Calibri"/>
          <w:color w:val="auto"/>
          <w:sz w:val="22"/>
          <w:szCs w:val="22"/>
        </w:rPr>
        <w:t xml:space="preserve"> „Miasto. </w:t>
      </w:r>
      <w:proofErr w:type="spellStart"/>
      <w:r w:rsidRPr="00E63F12">
        <w:rPr>
          <w:rFonts w:ascii="Calibri" w:hAnsi="Calibri" w:cs="Calibri"/>
          <w:color w:val="auto"/>
          <w:sz w:val="22"/>
          <w:szCs w:val="22"/>
        </w:rPr>
        <w:t>Technoczułość</w:t>
      </w:r>
      <w:proofErr w:type="spellEnd"/>
      <w:r w:rsidRPr="00E63F12">
        <w:rPr>
          <w:rFonts w:ascii="Calibri" w:hAnsi="Calibri" w:cs="Calibri"/>
          <w:color w:val="auto"/>
          <w:sz w:val="22"/>
          <w:szCs w:val="22"/>
        </w:rPr>
        <w:t>”.</w:t>
      </w:r>
    </w:p>
    <w:p w14:paraId="03726299" w14:textId="3F59A0C1" w:rsidR="00C40AA2" w:rsidRPr="00E63F12" w:rsidRDefault="00C40AA2" w:rsidP="00C40AA2">
      <w:pPr>
        <w:pStyle w:val="Nagwek1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>Materiały to składana karta z zadaniami i mapką „niepodległościowych” przedmiotów i urządzeń prezentowanych na wystawie. Wytyczają one ścieżkę zwiedzania prowadzącą przez eksponaty, które na różne sposoby łączą się z odzyskaniem przez Polskę niepodległości. Krótkie noty przy każdym obiekcie wyjaśniają jego związek z listopadowym świętem.</w:t>
      </w:r>
    </w:p>
    <w:p w14:paraId="563D3FDA" w14:textId="77777777" w:rsidR="00C40AA2" w:rsidRPr="00E63F12" w:rsidRDefault="00C40AA2" w:rsidP="00C40AA2">
      <w:pPr>
        <w:pStyle w:val="Nagwek1"/>
        <w:rPr>
          <w:rFonts w:ascii="Calibri" w:hAnsi="Calibri" w:cs="Calibri"/>
          <w:color w:val="auto"/>
          <w:sz w:val="22"/>
          <w:szCs w:val="22"/>
        </w:rPr>
      </w:pPr>
      <w:r w:rsidRPr="00E63F12">
        <w:rPr>
          <w:rFonts w:ascii="Calibri" w:hAnsi="Calibri" w:cs="Calibri"/>
          <w:color w:val="auto"/>
          <w:sz w:val="22"/>
          <w:szCs w:val="22"/>
        </w:rPr>
        <w:t>Po rozwiązaniu zadań uczestnicy zabawy poznają hasło związane z niepodległością. Za prawidłowe rozwiązanie czeka drobny upominek – oczywiście nawiązujący do techniki, ale z biało-czerwonym akcentem.</w:t>
      </w:r>
    </w:p>
    <w:p w14:paraId="006CD0FC" w14:textId="5864CBD7" w:rsidR="00B66CAF" w:rsidRPr="00B66CAF" w:rsidRDefault="00B66CAF" w:rsidP="00B66CAF">
      <w:pPr>
        <w:pStyle w:val="Nagwek2"/>
        <w:rPr>
          <w:rFonts w:ascii="Calibri" w:hAnsi="Calibri" w:cs="Calibri"/>
          <w:color w:val="auto"/>
          <w:sz w:val="22"/>
          <w:szCs w:val="22"/>
        </w:rPr>
      </w:pPr>
      <w:r w:rsidRPr="00B66CAF">
        <w:rPr>
          <w:rFonts w:ascii="Calibri" w:hAnsi="Calibri" w:cs="Calibri"/>
          <w:color w:val="auto"/>
          <w:sz w:val="22"/>
          <w:szCs w:val="22"/>
        </w:rPr>
        <w:t>Najważniejsze informacje</w:t>
      </w:r>
      <w:r w:rsidR="002A208F">
        <w:rPr>
          <w:rFonts w:ascii="Calibri" w:hAnsi="Calibri" w:cs="Calibri"/>
          <w:color w:val="auto"/>
          <w:sz w:val="22"/>
          <w:szCs w:val="22"/>
        </w:rPr>
        <w:t>:</w:t>
      </w:r>
    </w:p>
    <w:tbl>
      <w:tblPr>
        <w:tblStyle w:val="Tabela-Siatka"/>
        <w:tblW w:w="9360" w:type="dxa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B66CAF" w14:paraId="76749E1E" w14:textId="77777777" w:rsidTr="006B2B12">
        <w:trPr>
          <w:tblHeader/>
        </w:trPr>
        <w:tc>
          <w:tcPr>
            <w:tcW w:w="3120" w:type="dxa"/>
            <w:shd w:val="clear" w:color="auto" w:fill="F2F2F2"/>
          </w:tcPr>
          <w:p w14:paraId="6999F676" w14:textId="77777777" w:rsidR="00B66CAF" w:rsidRDefault="00B66CAF" w:rsidP="00864785">
            <w:proofErr w:type="spellStart"/>
            <w:r>
              <w:t>Wydarzenie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5290FF6F" w14:textId="77777777" w:rsidR="00B66CAF" w:rsidRDefault="00B66CAF" w:rsidP="00864785">
            <w:r>
              <w:t>Termin</w:t>
            </w:r>
          </w:p>
        </w:tc>
        <w:tc>
          <w:tcPr>
            <w:tcW w:w="3120" w:type="dxa"/>
            <w:shd w:val="clear" w:color="auto" w:fill="F2F2F2"/>
          </w:tcPr>
          <w:p w14:paraId="1FA42037" w14:textId="77777777" w:rsidR="00B66CAF" w:rsidRDefault="00B66CAF" w:rsidP="00864785">
            <w:proofErr w:type="spellStart"/>
            <w:r>
              <w:t>Szczegóły</w:t>
            </w:r>
            <w:proofErr w:type="spellEnd"/>
          </w:p>
        </w:tc>
      </w:tr>
      <w:tr w:rsidR="00B66CAF" w:rsidRPr="00D831C9" w14:paraId="6B9C9957" w14:textId="77777777" w:rsidTr="006B2B12">
        <w:tc>
          <w:tcPr>
            <w:tcW w:w="3120" w:type="dxa"/>
          </w:tcPr>
          <w:p w14:paraId="72E2D151" w14:textId="77777777" w:rsidR="00B66CAF" w:rsidRPr="00D831C9" w:rsidRDefault="00B66CAF" w:rsidP="00864785">
            <w:pPr>
              <w:rPr>
                <w:lang w:val="pl-PL"/>
              </w:rPr>
            </w:pPr>
            <w:r w:rsidRPr="00D831C9">
              <w:rPr>
                <w:lang w:val="pl-PL"/>
              </w:rPr>
              <w:t>Spotkanie przy Wagonie C z Maciejem Łyszczarzem</w:t>
            </w:r>
          </w:p>
        </w:tc>
        <w:tc>
          <w:tcPr>
            <w:tcW w:w="3120" w:type="dxa"/>
          </w:tcPr>
          <w:p w14:paraId="02850A57" w14:textId="77777777" w:rsidR="00B66CAF" w:rsidRDefault="00B66CAF" w:rsidP="00864785">
            <w:r>
              <w:t xml:space="preserve">11.11.2026, </w:t>
            </w:r>
            <w:proofErr w:type="spellStart"/>
            <w:r>
              <w:t>godz</w:t>
            </w:r>
            <w:proofErr w:type="spellEnd"/>
            <w:r>
              <w:t>. 11.00, 12.00, 13.00</w:t>
            </w:r>
          </w:p>
        </w:tc>
        <w:tc>
          <w:tcPr>
            <w:tcW w:w="3120" w:type="dxa"/>
          </w:tcPr>
          <w:p w14:paraId="44EA4D19" w14:textId="149467E7" w:rsidR="00B66CAF" w:rsidRPr="00D831C9" w:rsidRDefault="00B66CAF" w:rsidP="00864785">
            <w:pPr>
              <w:rPr>
                <w:lang w:val="pl-PL"/>
              </w:rPr>
            </w:pPr>
            <w:r w:rsidRPr="00D831C9">
              <w:rPr>
                <w:lang w:val="pl-PL"/>
              </w:rPr>
              <w:t>Bilety</w:t>
            </w:r>
            <w:r>
              <w:rPr>
                <w:lang w:val="pl-PL"/>
              </w:rPr>
              <w:t xml:space="preserve"> w cenie wejścia na wystawę dostępne online</w:t>
            </w:r>
            <w:r w:rsidRPr="00D831C9">
              <w:rPr>
                <w:lang w:val="pl-PL"/>
              </w:rPr>
              <w:t>, limit miejsc na turę</w:t>
            </w:r>
            <w:r>
              <w:rPr>
                <w:lang w:val="pl-PL"/>
              </w:rPr>
              <w:t>: 15 osób</w:t>
            </w:r>
            <w:r w:rsidR="00B77055">
              <w:rPr>
                <w:lang w:val="pl-PL"/>
              </w:rPr>
              <w:br/>
              <w:t>Bilety w sprzedaży po 20.10</w:t>
            </w:r>
          </w:p>
        </w:tc>
      </w:tr>
      <w:tr w:rsidR="00B66CAF" w14:paraId="5217BC05" w14:textId="77777777" w:rsidTr="006B2B12">
        <w:tc>
          <w:tcPr>
            <w:tcW w:w="3120" w:type="dxa"/>
          </w:tcPr>
          <w:p w14:paraId="71B3869A" w14:textId="77777777" w:rsidR="00B66CAF" w:rsidRPr="00D831C9" w:rsidRDefault="00B66CAF" w:rsidP="00864785">
            <w:pPr>
              <w:rPr>
                <w:lang w:val="pl-PL"/>
              </w:rPr>
            </w:pPr>
            <w:r w:rsidRPr="00D831C9">
              <w:rPr>
                <w:lang w:val="pl-PL"/>
              </w:rPr>
              <w:t>Bezpłatne materiały edukacyjne z niepodległościową ścieżką</w:t>
            </w:r>
          </w:p>
        </w:tc>
        <w:tc>
          <w:tcPr>
            <w:tcW w:w="3120" w:type="dxa"/>
          </w:tcPr>
          <w:p w14:paraId="0F3FC6A6" w14:textId="77777777" w:rsidR="00B66CAF" w:rsidRDefault="00B66CAF" w:rsidP="00864785">
            <w:r>
              <w:t>10–12.11.2026</w:t>
            </w:r>
          </w:p>
        </w:tc>
        <w:tc>
          <w:tcPr>
            <w:tcW w:w="3120" w:type="dxa"/>
          </w:tcPr>
          <w:p w14:paraId="1CB475CB" w14:textId="77777777" w:rsidR="00B66CAF" w:rsidRDefault="00B66CAF" w:rsidP="00864785">
            <w:r w:rsidRPr="00D831C9">
              <w:rPr>
                <w:lang w:val="pl-PL"/>
              </w:rPr>
              <w:t xml:space="preserve">Wydawane w kasie wraz z biletem na wystawę „Miasto. </w:t>
            </w:r>
            <w:proofErr w:type="spellStart"/>
            <w:r>
              <w:t>Technoczułość</w:t>
            </w:r>
            <w:proofErr w:type="spellEnd"/>
            <w:r>
              <w:t>”</w:t>
            </w:r>
          </w:p>
        </w:tc>
      </w:tr>
    </w:tbl>
    <w:p w14:paraId="6AB905F6" w14:textId="77777777" w:rsidR="006B2B12" w:rsidRDefault="006B2B12" w:rsidP="006B2B12">
      <w:pPr>
        <w:pStyle w:val="Nagwek1"/>
        <w:spacing w:before="0" w:after="0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7B098539" w14:textId="77777777" w:rsidR="002F22C0" w:rsidRDefault="002F22C0" w:rsidP="003F7CF5">
      <w:pPr>
        <w:jc w:val="center"/>
      </w:pPr>
    </w:p>
    <w:p w14:paraId="1823382B" w14:textId="57DE0242" w:rsidR="003F7CF5" w:rsidRPr="003F7CF5" w:rsidRDefault="003F7CF5" w:rsidP="003F7CF5">
      <w:pPr>
        <w:jc w:val="center"/>
      </w:pPr>
      <w:r>
        <w:t>***</w:t>
      </w:r>
    </w:p>
    <w:p w14:paraId="4DBB437B" w14:textId="33E1FA39" w:rsidR="003F7CF5" w:rsidRDefault="006B2B12" w:rsidP="003F7CF5">
      <w:pPr>
        <w:rPr>
          <w:rFonts w:ascii="Calibri" w:hAnsi="Calibri" w:cs="Calibri"/>
          <w:b/>
          <w:bCs/>
        </w:rPr>
      </w:pPr>
      <w:r>
        <w:t>Przyk</w:t>
      </w:r>
      <w:r w:rsidR="00A512C7">
        <w:t xml:space="preserve">ład zabytku techniki </w:t>
      </w:r>
      <w:r w:rsidR="003F7CF5">
        <w:t xml:space="preserve">ze ścieżki zwiedzania wystawy „Miasto. </w:t>
      </w:r>
      <w:proofErr w:type="spellStart"/>
      <w:r w:rsidR="003F7CF5">
        <w:t>Technoczułość</w:t>
      </w:r>
      <w:proofErr w:type="spellEnd"/>
      <w:r w:rsidR="003F7CF5">
        <w:t>” w dniach 10-12 listopada 2026 r.</w:t>
      </w:r>
      <w:r w:rsidR="00AB0E0D">
        <w:t>:</w:t>
      </w:r>
      <w:r w:rsidR="003F7CF5">
        <w:br/>
      </w:r>
    </w:p>
    <w:p w14:paraId="69D7251A" w14:textId="77777777" w:rsidR="002F22C0" w:rsidRDefault="006B2B12" w:rsidP="002F22C0">
      <w:pPr>
        <w:rPr>
          <w:rFonts w:ascii="Calibri" w:hAnsi="Calibri" w:cs="Calibri"/>
        </w:rPr>
      </w:pPr>
      <w:r w:rsidRPr="00AB0E0D">
        <w:rPr>
          <w:rFonts w:ascii="Calibri" w:hAnsi="Calibri" w:cs="Calibri"/>
          <w:u w:val="single"/>
        </w:rPr>
        <w:t>Radio i pierwsze polskie radiogramy</w:t>
      </w:r>
      <w:r w:rsidR="002F22C0" w:rsidRPr="00AB0E0D">
        <w:rPr>
          <w:rFonts w:ascii="Calibri" w:hAnsi="Calibri" w:cs="Calibri"/>
          <w:u w:val="single"/>
        </w:rPr>
        <w:br/>
      </w:r>
      <w:r w:rsidRPr="00E63F12">
        <w:rPr>
          <w:rFonts w:ascii="Calibri" w:hAnsi="Calibri" w:cs="Calibri"/>
        </w:rPr>
        <w:t>Jednym z eksponatów wskazanych na mapce jest radio. Przypomina ono o wydarzeniach w Krakowie, które poprzedziły oficjalną datę odzyskania niepodległości. Chodzi o przejmowanie sprzętu i infrastruktury austro-węgierskiej oraz wykorzystanie ich do budowy zrębów niepodległego państwa.</w:t>
      </w:r>
      <w:r w:rsidR="002F22C0">
        <w:rPr>
          <w:rFonts w:ascii="Calibri" w:hAnsi="Calibri" w:cs="Calibri"/>
        </w:rPr>
        <w:br/>
      </w:r>
      <w:r w:rsidRPr="00E63F12">
        <w:rPr>
          <w:rFonts w:ascii="Calibri" w:hAnsi="Calibri" w:cs="Calibri"/>
        </w:rPr>
        <w:t>W obliczu nieuchronnej klęski Austro-Węgier 28 października 1918 r. w Krakowie powstała Polska Komisja Likwidacyjna. Jej zadaniem było stworzenie podstaw polskiej administracji państwowej w Galicji i na Śląsku Cieszyńskim. W dniach 30–31 października polscy żołnierze z armii austro-węgierskiej pod dowództwem por. Antoniego Stawarza bezkrwawo przejęli kontrolę nad Krakowem. Tym samym Kraków stał się pierwszym polskim miastem wyzwolonym spod władzy zaborców.</w:t>
      </w:r>
      <w:r w:rsidR="002F22C0">
        <w:rPr>
          <w:rFonts w:ascii="Calibri" w:hAnsi="Calibri" w:cs="Calibri"/>
        </w:rPr>
        <w:t xml:space="preserve"> </w:t>
      </w:r>
    </w:p>
    <w:p w14:paraId="26E27D80" w14:textId="31F39CE7" w:rsidR="006B2B12" w:rsidRPr="00E63F12" w:rsidRDefault="006B2B12" w:rsidP="002F22C0">
      <w:pPr>
        <w:rPr>
          <w:rFonts w:ascii="Calibri" w:hAnsi="Calibri" w:cs="Calibri"/>
        </w:rPr>
      </w:pPr>
      <w:r w:rsidRPr="00E63F12">
        <w:rPr>
          <w:rFonts w:ascii="Calibri" w:hAnsi="Calibri" w:cs="Calibri"/>
        </w:rPr>
        <w:t xml:space="preserve">4 listopada 1918 r. przejęta od Austriaków wojskowa stacja radiotelegraficzna nadała pierwsze radiogramy w języku polskim. Stację wyposażono w aparaturę berlińskiej firmy Lorenz z nadajnikiem łukowym o mocy 3,5 kW w antenie. Regularną pracę radiostacja rozpoczęła 8 listopada. Oprócz zadań wojskowych nadawała komunikaty prasowe, które umacniały dążenia niepodległościowe i na bieżąco </w:t>
      </w:r>
      <w:r w:rsidRPr="00E63F12">
        <w:rPr>
          <w:rFonts w:ascii="Calibri" w:hAnsi="Calibri" w:cs="Calibri"/>
        </w:rPr>
        <w:lastRenderedPageBreak/>
        <w:t>informowały Polaków o kolejnych krokach na drodze do odrodzenia Rzeczypospolitej po 123 latach niewoli.</w:t>
      </w:r>
    </w:p>
    <w:p w14:paraId="1B8C4B79" w14:textId="2C52819C" w:rsidR="00416C19" w:rsidRPr="00E63F12" w:rsidRDefault="00416C19" w:rsidP="00B66CAF">
      <w:pPr>
        <w:pStyle w:val="Nagwek1"/>
        <w:rPr>
          <w:rFonts w:ascii="Calibri" w:eastAsia="Nunito" w:hAnsi="Calibri" w:cs="Calibri"/>
          <w:color w:val="auto"/>
          <w:sz w:val="22"/>
          <w:szCs w:val="22"/>
        </w:rPr>
      </w:pPr>
    </w:p>
    <w:sectPr w:rsidR="00416C19" w:rsidRPr="00E63F12" w:rsidSect="00170226">
      <w:footerReference w:type="default" r:id="rId9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5A205" w14:textId="77777777" w:rsidR="00E05DAC" w:rsidRDefault="00E05DAC" w:rsidP="00371EAD">
      <w:pPr>
        <w:spacing w:after="0" w:line="240" w:lineRule="auto"/>
      </w:pPr>
      <w:r>
        <w:separator/>
      </w:r>
    </w:p>
  </w:endnote>
  <w:endnote w:type="continuationSeparator" w:id="0">
    <w:p w14:paraId="44134215" w14:textId="77777777" w:rsidR="00E05DAC" w:rsidRDefault="00E05DAC" w:rsidP="00371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Manrope">
    <w:altName w:val="Calibri"/>
    <w:charset w:val="EE"/>
    <w:family w:val="auto"/>
    <w:pitch w:val="variable"/>
    <w:sig w:usb0="A00002BF" w:usb1="5000206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238A" w14:textId="77777777" w:rsidR="00E82F5A" w:rsidRDefault="00E82F5A" w:rsidP="00E82F5A">
    <w:pPr>
      <w:spacing w:after="0"/>
      <w:rPr>
        <w:rFonts w:ascii="Manrope" w:eastAsia="Manrope" w:hAnsi="Manrope" w:cs="Manrope"/>
        <w:b/>
        <w:bCs/>
        <w:sz w:val="16"/>
        <w:szCs w:val="16"/>
      </w:rPr>
    </w:pPr>
  </w:p>
  <w:p w14:paraId="0E6776EC" w14:textId="7C0D5471" w:rsidR="00371EAD" w:rsidRDefault="005179C1" w:rsidP="005179C1">
    <w:pPr>
      <w:spacing w:after="0" w:line="360" w:lineRule="auto"/>
      <w:rPr>
        <w:rFonts w:ascii="Manrope" w:eastAsia="Manrope" w:hAnsi="Manrope" w:cs="Manrope"/>
        <w:b/>
        <w:sz w:val="16"/>
        <w:szCs w:val="16"/>
      </w:rPr>
    </w:pPr>
    <w:r w:rsidRPr="0091212F">
      <w:rPr>
        <w:rFonts w:ascii="Manrope" w:eastAsia="Manrope" w:hAnsi="Manrope" w:cs="Manrope"/>
        <w:b/>
        <w:bCs/>
        <w:sz w:val="16"/>
        <w:szCs w:val="16"/>
      </w:rPr>
      <w:t>MUZEUM INŻYNIERII I TECHNIKI W KRAKOWIE</w:t>
    </w:r>
    <w:r>
      <w:rPr>
        <w:rFonts w:ascii="Manrope" w:eastAsia="Manrope" w:hAnsi="Manrope" w:cs="Manrope"/>
        <w:b/>
        <w:bCs/>
        <w:sz w:val="16"/>
        <w:szCs w:val="16"/>
      </w:rPr>
      <w:t xml:space="preserve">  </w:t>
    </w:r>
    <w:r w:rsidR="00007F2C">
      <w:rPr>
        <w:rFonts w:ascii="Manrope" w:eastAsia="Manrope" w:hAnsi="Manrope" w:cs="Manrope"/>
        <w:b/>
        <w:bCs/>
        <w:sz w:val="16"/>
        <w:szCs w:val="16"/>
      </w:rPr>
      <w:t xml:space="preserve">      </w:t>
    </w:r>
    <w:proofErr w:type="gramStart"/>
    <w:r w:rsidR="00371EAD" w:rsidRPr="00901371">
      <w:rPr>
        <w:rFonts w:ascii="Manrope" w:eastAsia="Manrope" w:hAnsi="Manrope" w:cs="Manrope"/>
        <w:b/>
        <w:sz w:val="16"/>
        <w:szCs w:val="16"/>
        <w:u w:val="single"/>
      </w:rPr>
      <w:t>Zajezdnia</w:t>
    </w:r>
    <w:r w:rsidR="00371EAD">
      <w:rPr>
        <w:rFonts w:ascii="Manrope" w:eastAsia="Manrope" w:hAnsi="Manrope" w:cs="Manrope"/>
        <w:b/>
        <w:sz w:val="16"/>
        <w:szCs w:val="16"/>
      </w:rPr>
      <w:t xml:space="preserve"> </w:t>
    </w:r>
    <w:r w:rsidR="00007F2C">
      <w:rPr>
        <w:rFonts w:ascii="Manrope" w:eastAsia="Manrope" w:hAnsi="Manrope" w:cs="Manrope"/>
        <w:b/>
        <w:sz w:val="16"/>
        <w:szCs w:val="16"/>
      </w:rPr>
      <w:t xml:space="preserve"> </w:t>
    </w:r>
    <w:r w:rsidR="00371EAD">
      <w:rPr>
        <w:rFonts w:ascii="Manrope" w:eastAsia="Manrope" w:hAnsi="Manrope" w:cs="Manrope"/>
        <w:b/>
        <w:sz w:val="16"/>
        <w:szCs w:val="16"/>
      </w:rPr>
      <w:t>*</w:t>
    </w:r>
    <w:proofErr w:type="gramEnd"/>
    <w:r w:rsidR="00371EAD">
      <w:rPr>
        <w:rFonts w:ascii="Manrope" w:eastAsia="Manrope" w:hAnsi="Manrope" w:cs="Manrope"/>
        <w:b/>
        <w:sz w:val="16"/>
        <w:szCs w:val="16"/>
      </w:rPr>
      <w:t xml:space="preserve">   Ogród Doświadczeń im. St. Lema   *   Hangar Czyżyny</w:t>
    </w:r>
  </w:p>
  <w:p w14:paraId="5CEE1069" w14:textId="65A58174" w:rsidR="00371EAD" w:rsidRDefault="00007F2C" w:rsidP="005179C1">
    <w:pPr>
      <w:spacing w:line="360" w:lineRule="auto"/>
      <w:rPr>
        <w:rFonts w:ascii="Manrope" w:eastAsia="Manrope" w:hAnsi="Manrope" w:cs="Manrope"/>
      </w:rPr>
    </w:pPr>
    <w:r>
      <w:rPr>
        <w:rFonts w:ascii="Calibri" w:eastAsia="Calibri" w:hAnsi="Calibri" w:cs="Calibri"/>
        <w:b/>
        <w:sz w:val="17"/>
        <w:szCs w:val="17"/>
      </w:rPr>
      <w:t>K</w:t>
    </w:r>
    <w:r w:rsidR="00371EAD">
      <w:rPr>
        <w:rFonts w:ascii="Calibri" w:eastAsia="Calibri" w:hAnsi="Calibri" w:cs="Calibri"/>
        <w:b/>
        <w:sz w:val="17"/>
        <w:szCs w:val="17"/>
      </w:rPr>
      <w:t xml:space="preserve">ontakt dla </w:t>
    </w:r>
    <w:proofErr w:type="gramStart"/>
    <w:r w:rsidR="00371EAD">
      <w:rPr>
        <w:rFonts w:ascii="Calibri" w:eastAsia="Calibri" w:hAnsi="Calibri" w:cs="Calibri"/>
        <w:b/>
        <w:sz w:val="17"/>
        <w:szCs w:val="17"/>
      </w:rPr>
      <w:t xml:space="preserve">mediów: </w:t>
    </w:r>
    <w:r>
      <w:rPr>
        <w:rFonts w:ascii="Calibri" w:eastAsia="Calibri" w:hAnsi="Calibri" w:cs="Calibri"/>
        <w:b/>
        <w:sz w:val="17"/>
        <w:szCs w:val="17"/>
      </w:rPr>
      <w:t xml:space="preserve"> </w:t>
    </w:r>
    <w:r w:rsidR="00371EAD">
      <w:rPr>
        <w:rFonts w:ascii="Manrope" w:eastAsia="Manrope" w:hAnsi="Manrope" w:cs="Manrope"/>
        <w:sz w:val="16"/>
        <w:szCs w:val="16"/>
      </w:rPr>
      <w:t>Edyta</w:t>
    </w:r>
    <w:proofErr w:type="gramEnd"/>
    <w:r w:rsidR="00371EAD">
      <w:rPr>
        <w:rFonts w:ascii="Manrope" w:eastAsia="Manrope" w:hAnsi="Manrope" w:cs="Manrope"/>
        <w:sz w:val="16"/>
        <w:szCs w:val="16"/>
      </w:rPr>
      <w:t xml:space="preserve"> Gajewska; </w:t>
    </w:r>
    <w:r w:rsidR="00E82F5A" w:rsidRPr="005179C1">
      <w:rPr>
        <w:rFonts w:ascii="Manrope" w:eastAsia="Manrope" w:hAnsi="Manrope" w:cs="Manrope"/>
        <w:sz w:val="16"/>
        <w:szCs w:val="16"/>
      </w:rPr>
      <w:t>edyta.gajewska@mit.krakow.pl</w:t>
    </w:r>
    <w:r w:rsidR="00E82F5A">
      <w:rPr>
        <w:rFonts w:ascii="Manrope" w:eastAsia="Manrope" w:hAnsi="Manrope" w:cs="Manrope"/>
        <w:sz w:val="16"/>
        <w:szCs w:val="16"/>
      </w:rPr>
      <w:t xml:space="preserve"> </w:t>
    </w:r>
    <w:r w:rsidR="00371EAD">
      <w:rPr>
        <w:rFonts w:ascii="Manrope" w:eastAsia="Manrope" w:hAnsi="Manrope" w:cs="Manrope"/>
        <w:sz w:val="16"/>
        <w:szCs w:val="16"/>
      </w:rPr>
      <w:t xml:space="preserve">+ </w:t>
    </w:r>
    <w:proofErr w:type="gramStart"/>
    <w:r w:rsidR="00371EAD">
      <w:rPr>
        <w:rFonts w:ascii="Manrope" w:eastAsia="Manrope" w:hAnsi="Manrope" w:cs="Manrope"/>
        <w:sz w:val="16"/>
        <w:szCs w:val="16"/>
      </w:rPr>
      <w:t>48  515</w:t>
    </w:r>
    <w:proofErr w:type="gramEnd"/>
    <w:r w:rsidR="00371EAD">
      <w:rPr>
        <w:rFonts w:ascii="Manrope" w:eastAsia="Manrope" w:hAnsi="Manrope" w:cs="Manrope"/>
        <w:sz w:val="16"/>
        <w:szCs w:val="16"/>
      </w:rPr>
      <w:t xml:space="preserve"> 410 489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FC5F9" w14:textId="77777777" w:rsidR="00E05DAC" w:rsidRDefault="00E05DAC" w:rsidP="00371EAD">
      <w:pPr>
        <w:spacing w:after="0" w:line="240" w:lineRule="auto"/>
      </w:pPr>
      <w:r>
        <w:separator/>
      </w:r>
    </w:p>
  </w:footnote>
  <w:footnote w:type="continuationSeparator" w:id="0">
    <w:p w14:paraId="2A8D3A02" w14:textId="77777777" w:rsidR="00E05DAC" w:rsidRDefault="00E05DAC" w:rsidP="00371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0902"/>
    <w:multiLevelType w:val="hybridMultilevel"/>
    <w:tmpl w:val="CF745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928B6"/>
    <w:multiLevelType w:val="hybridMultilevel"/>
    <w:tmpl w:val="6F127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90EA0"/>
    <w:multiLevelType w:val="hybridMultilevel"/>
    <w:tmpl w:val="9F609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E4C3B"/>
    <w:multiLevelType w:val="multilevel"/>
    <w:tmpl w:val="500E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8F5859"/>
    <w:multiLevelType w:val="hybridMultilevel"/>
    <w:tmpl w:val="4B8ED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D4C29"/>
    <w:multiLevelType w:val="hybridMultilevel"/>
    <w:tmpl w:val="D5E8E5B2"/>
    <w:lvl w:ilvl="0" w:tplc="ADEA7C9C">
      <w:numFmt w:val="bullet"/>
      <w:lvlText w:val="•"/>
      <w:lvlJc w:val="left"/>
      <w:pPr>
        <w:ind w:left="1416" w:hanging="708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A981468"/>
    <w:multiLevelType w:val="hybridMultilevel"/>
    <w:tmpl w:val="26562A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53E02"/>
    <w:multiLevelType w:val="hybridMultilevel"/>
    <w:tmpl w:val="33048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749237">
    <w:abstractNumId w:val="7"/>
  </w:num>
  <w:num w:numId="2" w16cid:durableId="193807122">
    <w:abstractNumId w:val="4"/>
  </w:num>
  <w:num w:numId="3" w16cid:durableId="227112363">
    <w:abstractNumId w:val="3"/>
  </w:num>
  <w:num w:numId="4" w16cid:durableId="1403797371">
    <w:abstractNumId w:val="0"/>
  </w:num>
  <w:num w:numId="5" w16cid:durableId="94717620">
    <w:abstractNumId w:val="2"/>
  </w:num>
  <w:num w:numId="6" w16cid:durableId="820387807">
    <w:abstractNumId w:val="5"/>
  </w:num>
  <w:num w:numId="7" w16cid:durableId="1873037132">
    <w:abstractNumId w:val="6"/>
  </w:num>
  <w:num w:numId="8" w16cid:durableId="234363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0D"/>
    <w:rsid w:val="00001072"/>
    <w:rsid w:val="00007F2C"/>
    <w:rsid w:val="00011CC8"/>
    <w:rsid w:val="000154C1"/>
    <w:rsid w:val="000267F4"/>
    <w:rsid w:val="0003218D"/>
    <w:rsid w:val="000450F7"/>
    <w:rsid w:val="00051A01"/>
    <w:rsid w:val="0006524D"/>
    <w:rsid w:val="00070269"/>
    <w:rsid w:val="000A0EEA"/>
    <w:rsid w:val="000A4A75"/>
    <w:rsid w:val="000C521B"/>
    <w:rsid w:val="000D344D"/>
    <w:rsid w:val="000D3A30"/>
    <w:rsid w:val="000D7A6A"/>
    <w:rsid w:val="000E5458"/>
    <w:rsid w:val="000F32B5"/>
    <w:rsid w:val="001016C9"/>
    <w:rsid w:val="00102C02"/>
    <w:rsid w:val="00114CA6"/>
    <w:rsid w:val="00121533"/>
    <w:rsid w:val="00136FF1"/>
    <w:rsid w:val="001445C6"/>
    <w:rsid w:val="00163F0C"/>
    <w:rsid w:val="00170226"/>
    <w:rsid w:val="00191B58"/>
    <w:rsid w:val="001E6910"/>
    <w:rsid w:val="001E712C"/>
    <w:rsid w:val="00202E8F"/>
    <w:rsid w:val="00204559"/>
    <w:rsid w:val="002565AA"/>
    <w:rsid w:val="00262063"/>
    <w:rsid w:val="00267E8C"/>
    <w:rsid w:val="00270F0D"/>
    <w:rsid w:val="00272DC6"/>
    <w:rsid w:val="00280813"/>
    <w:rsid w:val="0028096F"/>
    <w:rsid w:val="0028345A"/>
    <w:rsid w:val="00292165"/>
    <w:rsid w:val="002A208F"/>
    <w:rsid w:val="002A49AE"/>
    <w:rsid w:val="002A5B16"/>
    <w:rsid w:val="002C58BE"/>
    <w:rsid w:val="002D38A6"/>
    <w:rsid w:val="002E2000"/>
    <w:rsid w:val="002F22C0"/>
    <w:rsid w:val="00310612"/>
    <w:rsid w:val="00331111"/>
    <w:rsid w:val="00371EAD"/>
    <w:rsid w:val="00375329"/>
    <w:rsid w:val="003F7CF5"/>
    <w:rsid w:val="0040750F"/>
    <w:rsid w:val="004163F3"/>
    <w:rsid w:val="00416C19"/>
    <w:rsid w:val="004665E7"/>
    <w:rsid w:val="00466CBA"/>
    <w:rsid w:val="004763C9"/>
    <w:rsid w:val="00477129"/>
    <w:rsid w:val="00480518"/>
    <w:rsid w:val="00482BC5"/>
    <w:rsid w:val="00482CD5"/>
    <w:rsid w:val="004837A4"/>
    <w:rsid w:val="00494C5F"/>
    <w:rsid w:val="004A7F92"/>
    <w:rsid w:val="004C0CAA"/>
    <w:rsid w:val="004C5C43"/>
    <w:rsid w:val="004D6B75"/>
    <w:rsid w:val="004D6D9D"/>
    <w:rsid w:val="004F0CAD"/>
    <w:rsid w:val="004F4DBD"/>
    <w:rsid w:val="005016B6"/>
    <w:rsid w:val="005124C2"/>
    <w:rsid w:val="00512C88"/>
    <w:rsid w:val="005179C1"/>
    <w:rsid w:val="00550C64"/>
    <w:rsid w:val="00594BA1"/>
    <w:rsid w:val="00595D9B"/>
    <w:rsid w:val="005971EF"/>
    <w:rsid w:val="005B2856"/>
    <w:rsid w:val="005B549F"/>
    <w:rsid w:val="005F2BD2"/>
    <w:rsid w:val="005F6440"/>
    <w:rsid w:val="005F7E32"/>
    <w:rsid w:val="006033D7"/>
    <w:rsid w:val="0061289E"/>
    <w:rsid w:val="00617E89"/>
    <w:rsid w:val="00631A2B"/>
    <w:rsid w:val="00635248"/>
    <w:rsid w:val="00650B3F"/>
    <w:rsid w:val="00682FF2"/>
    <w:rsid w:val="00696F6D"/>
    <w:rsid w:val="006A5C39"/>
    <w:rsid w:val="006A685B"/>
    <w:rsid w:val="006B066D"/>
    <w:rsid w:val="006B2B12"/>
    <w:rsid w:val="006D4DAF"/>
    <w:rsid w:val="006F1031"/>
    <w:rsid w:val="00712592"/>
    <w:rsid w:val="00732E24"/>
    <w:rsid w:val="0073639A"/>
    <w:rsid w:val="00770EBC"/>
    <w:rsid w:val="00783841"/>
    <w:rsid w:val="007A0F68"/>
    <w:rsid w:val="007B4A84"/>
    <w:rsid w:val="007C07AD"/>
    <w:rsid w:val="007C591E"/>
    <w:rsid w:val="007D2483"/>
    <w:rsid w:val="007D4882"/>
    <w:rsid w:val="007E04C0"/>
    <w:rsid w:val="007F748B"/>
    <w:rsid w:val="00805A23"/>
    <w:rsid w:val="008458DD"/>
    <w:rsid w:val="00847D89"/>
    <w:rsid w:val="00851B08"/>
    <w:rsid w:val="00864785"/>
    <w:rsid w:val="00865508"/>
    <w:rsid w:val="0088046A"/>
    <w:rsid w:val="008867ED"/>
    <w:rsid w:val="00886943"/>
    <w:rsid w:val="008A3F64"/>
    <w:rsid w:val="008B1B26"/>
    <w:rsid w:val="008D5623"/>
    <w:rsid w:val="008D6941"/>
    <w:rsid w:val="00901371"/>
    <w:rsid w:val="0090641A"/>
    <w:rsid w:val="00935B41"/>
    <w:rsid w:val="009712CC"/>
    <w:rsid w:val="00993377"/>
    <w:rsid w:val="00996992"/>
    <w:rsid w:val="009A5070"/>
    <w:rsid w:val="009B288D"/>
    <w:rsid w:val="009B5398"/>
    <w:rsid w:val="009D39AF"/>
    <w:rsid w:val="009E1315"/>
    <w:rsid w:val="009F2A92"/>
    <w:rsid w:val="009F495D"/>
    <w:rsid w:val="009F5310"/>
    <w:rsid w:val="009F57D5"/>
    <w:rsid w:val="00A03449"/>
    <w:rsid w:val="00A22987"/>
    <w:rsid w:val="00A22D11"/>
    <w:rsid w:val="00A252E9"/>
    <w:rsid w:val="00A512C7"/>
    <w:rsid w:val="00A54108"/>
    <w:rsid w:val="00A57A1A"/>
    <w:rsid w:val="00A6439C"/>
    <w:rsid w:val="00AA38E5"/>
    <w:rsid w:val="00AB0E0D"/>
    <w:rsid w:val="00AB1659"/>
    <w:rsid w:val="00AD48C6"/>
    <w:rsid w:val="00AD67D5"/>
    <w:rsid w:val="00AE7A86"/>
    <w:rsid w:val="00B00A71"/>
    <w:rsid w:val="00B133BA"/>
    <w:rsid w:val="00B35903"/>
    <w:rsid w:val="00B36F03"/>
    <w:rsid w:val="00B649A5"/>
    <w:rsid w:val="00B66CAF"/>
    <w:rsid w:val="00B756FC"/>
    <w:rsid w:val="00B77055"/>
    <w:rsid w:val="00B86458"/>
    <w:rsid w:val="00B92E6F"/>
    <w:rsid w:val="00B93ED3"/>
    <w:rsid w:val="00BC1525"/>
    <w:rsid w:val="00BC7E38"/>
    <w:rsid w:val="00BD5D25"/>
    <w:rsid w:val="00C24971"/>
    <w:rsid w:val="00C310FA"/>
    <w:rsid w:val="00C40AA2"/>
    <w:rsid w:val="00C5484C"/>
    <w:rsid w:val="00C61858"/>
    <w:rsid w:val="00CB78A6"/>
    <w:rsid w:val="00CD4FB1"/>
    <w:rsid w:val="00CE0F77"/>
    <w:rsid w:val="00CE4B1F"/>
    <w:rsid w:val="00D00239"/>
    <w:rsid w:val="00D2298C"/>
    <w:rsid w:val="00D22F94"/>
    <w:rsid w:val="00D2766A"/>
    <w:rsid w:val="00D31E37"/>
    <w:rsid w:val="00D34B06"/>
    <w:rsid w:val="00D42891"/>
    <w:rsid w:val="00D65142"/>
    <w:rsid w:val="00D719C4"/>
    <w:rsid w:val="00DA366E"/>
    <w:rsid w:val="00DE2D22"/>
    <w:rsid w:val="00E05DAC"/>
    <w:rsid w:val="00E10715"/>
    <w:rsid w:val="00E13439"/>
    <w:rsid w:val="00E23695"/>
    <w:rsid w:val="00E24276"/>
    <w:rsid w:val="00E30876"/>
    <w:rsid w:val="00E377C4"/>
    <w:rsid w:val="00E53394"/>
    <w:rsid w:val="00E535A7"/>
    <w:rsid w:val="00E56221"/>
    <w:rsid w:val="00E570FA"/>
    <w:rsid w:val="00E57A11"/>
    <w:rsid w:val="00E63F12"/>
    <w:rsid w:val="00E80EC9"/>
    <w:rsid w:val="00E82F5A"/>
    <w:rsid w:val="00E850BC"/>
    <w:rsid w:val="00E90432"/>
    <w:rsid w:val="00EA0157"/>
    <w:rsid w:val="00EB4871"/>
    <w:rsid w:val="00ED2137"/>
    <w:rsid w:val="00ED6AC6"/>
    <w:rsid w:val="00EE34E0"/>
    <w:rsid w:val="00F049BD"/>
    <w:rsid w:val="00F077DC"/>
    <w:rsid w:val="00F24932"/>
    <w:rsid w:val="00F259CD"/>
    <w:rsid w:val="00F4148A"/>
    <w:rsid w:val="00F65985"/>
    <w:rsid w:val="00F7484E"/>
    <w:rsid w:val="00FA1222"/>
    <w:rsid w:val="00FA3486"/>
    <w:rsid w:val="00FA41D0"/>
    <w:rsid w:val="00FB5BCF"/>
    <w:rsid w:val="00FB6EFB"/>
    <w:rsid w:val="00FB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A9A29"/>
  <w15:chartTrackingRefBased/>
  <w15:docId w15:val="{5EC0D0FB-72EA-4381-AEB7-EBB3A69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0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0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0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0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0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70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0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0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0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0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0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0F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0F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270F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0F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0F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0F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0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0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0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0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0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0F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0F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0F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0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0F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0F0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71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EAD"/>
  </w:style>
  <w:style w:type="paragraph" w:styleId="Stopka">
    <w:name w:val="footer"/>
    <w:basedOn w:val="Normalny"/>
    <w:link w:val="StopkaZnak"/>
    <w:uiPriority w:val="99"/>
    <w:unhideWhenUsed/>
    <w:rsid w:val="00371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EAD"/>
  </w:style>
  <w:style w:type="character" w:styleId="Hipercze">
    <w:name w:val="Hyperlink"/>
    <w:basedOn w:val="Domylnaczcionkaakapitu"/>
    <w:uiPriority w:val="99"/>
    <w:unhideWhenUsed/>
    <w:rsid w:val="00E82F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2F5A"/>
    <w:rPr>
      <w:color w:val="605E5C"/>
      <w:shd w:val="clear" w:color="auto" w:fill="E1DFDD"/>
    </w:rPr>
  </w:style>
  <w:style w:type="table" w:styleId="Tabela-Siatka">
    <w:name w:val="Table Grid"/>
    <w:basedOn w:val="Standardowy"/>
    <w:rsid w:val="00F24932"/>
    <w:rPr>
      <w:rFonts w:ascii="Calibri" w:eastAsia="Calibri" w:hAnsi="Calibri" w:cs="Calibri"/>
      <w:kern w:val="0"/>
      <w:lang w:val="en-US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1202B-C190-4436-85CF-33B1FAFA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723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Gajewska</dc:creator>
  <cp:keywords/>
  <dc:description/>
  <cp:lastModifiedBy>Edyta Gajewska</cp:lastModifiedBy>
  <cp:revision>40</cp:revision>
  <dcterms:created xsi:type="dcterms:W3CDTF">2026-10-10T04:30:00Z</dcterms:created>
  <dcterms:modified xsi:type="dcterms:W3CDTF">2026-10-22T08:38:00Z</dcterms:modified>
</cp:coreProperties>
</file>